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062E" w:rsidRPr="003E52C6" w:rsidRDefault="008C062E" w:rsidP="008C062E">
      <w:pPr>
        <w:tabs>
          <w:tab w:val="left" w:pos="600"/>
          <w:tab w:val="right" w:pos="8520"/>
        </w:tabs>
        <w:spacing w:line="240" w:lineRule="atLeast"/>
        <w:jc w:val="center"/>
        <w:rPr>
          <w:rFonts w:ascii="Tahoma" w:hAnsi="Tahoma" w:cs="Tahoma"/>
          <w:b/>
          <w:u w:val="single"/>
        </w:rPr>
      </w:pPr>
      <w:r w:rsidRPr="003E52C6">
        <w:rPr>
          <w:rFonts w:ascii="Tahoma" w:hAnsi="Tahoma" w:cs="Tahoma"/>
          <w:b/>
          <w:u w:val="single"/>
        </w:rPr>
        <w:t>EXHIBIT A</w:t>
      </w:r>
    </w:p>
    <w:p w:rsidR="008C062E" w:rsidRPr="003E52C6" w:rsidRDefault="008C062E" w:rsidP="008C062E">
      <w:pPr>
        <w:tabs>
          <w:tab w:val="left" w:pos="600"/>
          <w:tab w:val="right" w:pos="8520"/>
        </w:tabs>
        <w:spacing w:line="240" w:lineRule="atLeast"/>
        <w:rPr>
          <w:rFonts w:ascii="Tahoma" w:hAnsi="Tahoma" w:cs="Tahoma"/>
        </w:rPr>
      </w:pPr>
    </w:p>
    <w:p w:rsidR="008C062E" w:rsidRPr="003E52C6" w:rsidRDefault="008C062E" w:rsidP="008C062E">
      <w:pPr>
        <w:tabs>
          <w:tab w:val="left" w:pos="600"/>
          <w:tab w:val="right" w:pos="8520"/>
        </w:tabs>
        <w:spacing w:line="240" w:lineRule="atLeast"/>
        <w:jc w:val="center"/>
        <w:rPr>
          <w:rFonts w:ascii="Tahoma" w:hAnsi="Tahoma" w:cs="Tahoma"/>
          <w:b/>
        </w:rPr>
      </w:pPr>
      <w:r w:rsidRPr="003E52C6">
        <w:rPr>
          <w:rFonts w:ascii="Tahoma" w:hAnsi="Tahoma" w:cs="Tahoma"/>
          <w:b/>
        </w:rPr>
        <w:t>MANDATORY EQUAL EMPLOYMENT OPPORTUNITY LANGUAGE</w:t>
      </w:r>
    </w:p>
    <w:p w:rsidR="008C062E" w:rsidRPr="003E52C6" w:rsidRDefault="008C062E" w:rsidP="008C062E">
      <w:pPr>
        <w:tabs>
          <w:tab w:val="left" w:pos="600"/>
          <w:tab w:val="right" w:pos="8520"/>
        </w:tabs>
        <w:spacing w:line="240" w:lineRule="atLeast"/>
        <w:jc w:val="center"/>
        <w:rPr>
          <w:rFonts w:ascii="Tahoma" w:hAnsi="Tahoma" w:cs="Tahoma"/>
          <w:b/>
        </w:rPr>
      </w:pPr>
      <w:r w:rsidRPr="003E52C6">
        <w:rPr>
          <w:rFonts w:ascii="Tahoma" w:hAnsi="Tahoma" w:cs="Tahoma"/>
          <w:b/>
        </w:rPr>
        <w:t>N.J.S.A. 10:5-31 et seq. (P.L. 1975, C. 127)</w:t>
      </w:r>
    </w:p>
    <w:p w:rsidR="008C062E" w:rsidRPr="003E52C6" w:rsidRDefault="008C062E" w:rsidP="008C062E">
      <w:pPr>
        <w:tabs>
          <w:tab w:val="left" w:pos="600"/>
          <w:tab w:val="right" w:pos="8520"/>
        </w:tabs>
        <w:spacing w:line="240" w:lineRule="atLeast"/>
        <w:jc w:val="center"/>
        <w:rPr>
          <w:rFonts w:ascii="Tahoma" w:hAnsi="Tahoma" w:cs="Tahoma"/>
          <w:b/>
        </w:rPr>
      </w:pPr>
      <w:r w:rsidRPr="003E52C6">
        <w:rPr>
          <w:rFonts w:ascii="Tahoma" w:hAnsi="Tahoma" w:cs="Tahoma"/>
          <w:b/>
        </w:rPr>
        <w:t>N.J.A.C. 17:27</w:t>
      </w:r>
    </w:p>
    <w:p w:rsidR="008C062E" w:rsidRPr="003E52C6" w:rsidRDefault="008C062E" w:rsidP="008C062E">
      <w:pPr>
        <w:tabs>
          <w:tab w:val="left" w:pos="600"/>
          <w:tab w:val="right" w:pos="8520"/>
        </w:tabs>
        <w:spacing w:line="240" w:lineRule="atLeast"/>
        <w:jc w:val="center"/>
        <w:rPr>
          <w:rFonts w:ascii="Tahoma" w:hAnsi="Tahoma" w:cs="Tahoma"/>
          <w:b/>
        </w:rPr>
      </w:pPr>
      <w:r w:rsidRPr="003E52C6">
        <w:rPr>
          <w:rFonts w:ascii="Tahoma" w:hAnsi="Tahoma" w:cs="Tahoma"/>
          <w:b/>
        </w:rPr>
        <w:t>GOODS, PROFESSIONAL SERVICE AND GENERAL SERVICE CONTRACTS</w:t>
      </w:r>
    </w:p>
    <w:p w:rsidR="008C062E" w:rsidRPr="003E52C6" w:rsidRDefault="008C062E" w:rsidP="008C062E">
      <w:pPr>
        <w:jc w:val="both"/>
        <w:rPr>
          <w:rFonts w:ascii="Tahoma" w:hAnsi="Tahoma" w:cs="Tahoma"/>
          <w:szCs w:val="24"/>
        </w:rPr>
      </w:pPr>
    </w:p>
    <w:p w:rsidR="008C062E" w:rsidRPr="003E52C6" w:rsidRDefault="008C062E" w:rsidP="008C062E">
      <w:pPr>
        <w:jc w:val="both"/>
        <w:rPr>
          <w:rFonts w:ascii="Tahoma" w:hAnsi="Tahoma" w:cs="Tahoma"/>
          <w:szCs w:val="24"/>
        </w:rPr>
      </w:pPr>
      <w:r w:rsidRPr="003E52C6">
        <w:rPr>
          <w:rFonts w:ascii="Tahoma" w:hAnsi="Tahoma" w:cs="Tahoma"/>
          <w:szCs w:val="24"/>
        </w:rPr>
        <w:t>During the performance of this contract, the contractor agrees as follows:</w:t>
      </w:r>
    </w:p>
    <w:p w:rsidR="008C062E" w:rsidRPr="003E52C6" w:rsidRDefault="008C062E" w:rsidP="008C062E">
      <w:pPr>
        <w:jc w:val="both"/>
        <w:rPr>
          <w:rFonts w:ascii="Tahoma" w:hAnsi="Tahoma" w:cs="Tahoma"/>
          <w:szCs w:val="24"/>
        </w:rPr>
      </w:pPr>
    </w:p>
    <w:p w:rsidR="008C062E" w:rsidRPr="003E52C6" w:rsidRDefault="008C062E" w:rsidP="008C062E">
      <w:pPr>
        <w:ind w:firstLine="720"/>
        <w:jc w:val="both"/>
        <w:rPr>
          <w:rFonts w:ascii="Tahoma" w:hAnsi="Tahoma" w:cs="Tahoma"/>
          <w:szCs w:val="24"/>
        </w:rPr>
      </w:pPr>
      <w:r w:rsidRPr="003E52C6">
        <w:rPr>
          <w:rFonts w:ascii="Tahoma" w:hAnsi="Tahoma" w:cs="Tahoma"/>
          <w:szCs w:val="24"/>
        </w:rPr>
        <w:t>The contractor or subcontractor, where applicable, will not discriminate against any employee or applicant for employment because of age, race, creed, color, national origin, ancestry, marital status, affectional or sexual orientation, gender identity or expression, disability, nationality or sex. Except with respect to affectional or sexual orientation and gender identity or expression, the contractor will take affirmative action to ensure that such applicants are recruited and employed, and that employees are treated during employment, without regard to their age, race, creed, color, national origin, ancestry, marital status, affectional or sexual orientation, gender identity or expression, disability, nationality or sex.  Such action shall include, but not be limited to the following: employment, upgrading, demotion, or transfer; recruitment or recruitment advertising; layoff or termination; rates of pay or other forms of compensation; and selection for training, including apprenticeship.  The contractor agrees to post in conspicuous places, available to employees and applicants for employment, notices to be provided by the Public Agency Compliance Officer setting forth provisions of this nondiscrimination clause.</w:t>
      </w:r>
    </w:p>
    <w:p w:rsidR="008C062E" w:rsidRPr="003E52C6" w:rsidRDefault="008C062E" w:rsidP="008C062E">
      <w:pPr>
        <w:jc w:val="both"/>
        <w:rPr>
          <w:rFonts w:ascii="Tahoma" w:hAnsi="Tahoma" w:cs="Tahoma"/>
          <w:szCs w:val="24"/>
        </w:rPr>
      </w:pPr>
      <w:r w:rsidRPr="003E52C6">
        <w:rPr>
          <w:rFonts w:ascii="Tahoma" w:hAnsi="Tahoma" w:cs="Tahoma"/>
          <w:szCs w:val="24"/>
        </w:rPr>
        <w:t xml:space="preserve"> </w:t>
      </w:r>
    </w:p>
    <w:p w:rsidR="008C062E" w:rsidRPr="003E52C6" w:rsidRDefault="008C062E" w:rsidP="008C062E">
      <w:pPr>
        <w:ind w:firstLine="720"/>
        <w:jc w:val="both"/>
        <w:rPr>
          <w:rFonts w:ascii="Tahoma" w:hAnsi="Tahoma" w:cs="Tahoma"/>
          <w:szCs w:val="24"/>
        </w:rPr>
      </w:pPr>
      <w:r w:rsidRPr="003E52C6">
        <w:rPr>
          <w:rFonts w:ascii="Tahoma" w:hAnsi="Tahoma" w:cs="Tahoma"/>
          <w:szCs w:val="24"/>
        </w:rPr>
        <w:t>The contractor or subcontractor, where applicable will, in all solicitations or advertisements for employees placed by or on behalf of the contractor, state that all qualified applicants will receive consideration for employment without regard to age, race, creed, color, national origin, ancestry, marital status, affectional or sexual orientation, gender identity or expression, disability, nationality or sex.</w:t>
      </w:r>
    </w:p>
    <w:p w:rsidR="008C062E" w:rsidRPr="003E52C6" w:rsidRDefault="008C062E" w:rsidP="008C062E">
      <w:pPr>
        <w:jc w:val="both"/>
        <w:rPr>
          <w:rFonts w:ascii="Tahoma" w:hAnsi="Tahoma" w:cs="Tahoma"/>
          <w:szCs w:val="24"/>
        </w:rPr>
      </w:pPr>
    </w:p>
    <w:p w:rsidR="008C062E" w:rsidRPr="003E52C6" w:rsidRDefault="008C062E" w:rsidP="008C062E">
      <w:pPr>
        <w:ind w:firstLine="720"/>
        <w:jc w:val="both"/>
        <w:rPr>
          <w:rFonts w:ascii="Tahoma" w:hAnsi="Tahoma" w:cs="Tahoma"/>
          <w:szCs w:val="24"/>
        </w:rPr>
      </w:pPr>
      <w:r w:rsidRPr="003E52C6">
        <w:rPr>
          <w:rFonts w:ascii="Tahoma" w:hAnsi="Tahoma" w:cs="Tahoma"/>
          <w:szCs w:val="24"/>
        </w:rPr>
        <w:t>The contractor or subcontractor, where applicable, will send to each labor union or representative or workers with which it has a collective bargaining agreement or other contract or understanding, a notice, to be provided by the agency contracting officer advising the labor union or workers' representative of the contractor's commitments under this act and shall post copies of the notice in conspicuous places available to employees and applicants for employment.</w:t>
      </w:r>
    </w:p>
    <w:p w:rsidR="008C062E" w:rsidRPr="003E52C6" w:rsidRDefault="008C062E" w:rsidP="008C062E">
      <w:pPr>
        <w:jc w:val="both"/>
        <w:rPr>
          <w:rFonts w:ascii="Tahoma" w:hAnsi="Tahoma" w:cs="Tahoma"/>
          <w:szCs w:val="24"/>
        </w:rPr>
      </w:pPr>
    </w:p>
    <w:p w:rsidR="008C062E" w:rsidRPr="003E52C6" w:rsidRDefault="008C062E" w:rsidP="008C062E">
      <w:pPr>
        <w:ind w:firstLine="720"/>
        <w:jc w:val="both"/>
        <w:rPr>
          <w:rFonts w:ascii="Tahoma" w:hAnsi="Tahoma" w:cs="Tahoma"/>
          <w:szCs w:val="24"/>
        </w:rPr>
      </w:pPr>
      <w:r w:rsidRPr="003E52C6">
        <w:rPr>
          <w:rFonts w:ascii="Tahoma" w:hAnsi="Tahoma" w:cs="Tahoma"/>
          <w:szCs w:val="24"/>
        </w:rPr>
        <w:t>The contractor or subcontractor, where applicable, agrees to comply with any regulations promulgated by the Treasurer pursuant to N.J.S.A. 10:5-31 et seq., as amended and supplemented from time to time and the Americans with Disabilities Act.</w:t>
      </w:r>
    </w:p>
    <w:p w:rsidR="008C062E" w:rsidRPr="003E52C6" w:rsidRDefault="008C062E" w:rsidP="008C062E">
      <w:pPr>
        <w:jc w:val="both"/>
        <w:rPr>
          <w:rFonts w:ascii="Tahoma" w:hAnsi="Tahoma" w:cs="Tahoma"/>
          <w:szCs w:val="24"/>
        </w:rPr>
      </w:pPr>
    </w:p>
    <w:p w:rsidR="00486AD2" w:rsidRDefault="008C062E" w:rsidP="008C062E">
      <w:pPr>
        <w:ind w:firstLine="720"/>
        <w:jc w:val="both"/>
      </w:pPr>
      <w:r w:rsidRPr="003E52C6">
        <w:rPr>
          <w:rFonts w:ascii="Tahoma" w:hAnsi="Tahoma" w:cs="Tahoma"/>
          <w:szCs w:val="24"/>
        </w:rPr>
        <w:t>The contractor or subcontractor agrees to make good faith efforts to employ minority and women workers consistent with the applicable county employment goals established in accordance with N.J.A.C. l7:27 5.2, or a binding determination of the applicable county employment goals determined by the Division, pursuant to N.J.A.C. 17:27-5.2.</w:t>
      </w:r>
      <w:bookmarkStart w:id="0" w:name="_GoBack"/>
      <w:bookmarkEnd w:id="0"/>
    </w:p>
    <w:sectPr w:rsidR="00486AD2" w:rsidSect="008C062E">
      <w:pgSz w:w="12240" w:h="15840"/>
      <w:pgMar w:top="1152" w:right="1440"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62E"/>
    <w:rsid w:val="00486AD2"/>
    <w:rsid w:val="008C0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16F796-7DB0-4F60-A6FC-C899112FE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062E"/>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441</Words>
  <Characters>2517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Dinsmore</dc:creator>
  <cp:keywords/>
  <dc:description/>
  <cp:lastModifiedBy>Karen Dinsmore</cp:lastModifiedBy>
  <cp:revision>1</cp:revision>
  <dcterms:created xsi:type="dcterms:W3CDTF">2021-08-27T14:56:00Z</dcterms:created>
  <dcterms:modified xsi:type="dcterms:W3CDTF">2021-08-27T14:58:00Z</dcterms:modified>
</cp:coreProperties>
</file>